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241" w14:textId="4AD5C1FF" w:rsidR="003A6785" w:rsidRDefault="00485550" w:rsidP="003A6785">
      <w:pPr>
        <w:pStyle w:val="Heading1"/>
        <w:jc w:val="center"/>
      </w:pPr>
      <w:r>
        <w:t>E</w:t>
      </w:r>
      <w:r w:rsidR="003A6785">
        <w:t>xecutive Meeting</w:t>
      </w:r>
    </w:p>
    <w:p w14:paraId="6E7238CB" w14:textId="17332445" w:rsidR="00193F88" w:rsidRDefault="00BA4580" w:rsidP="00193F88">
      <w:pPr>
        <w:pStyle w:val="Heading2"/>
        <w:jc w:val="center"/>
      </w:pPr>
      <w:r>
        <w:t>Date</w:t>
      </w:r>
      <w:r w:rsidR="6AFC2707">
        <w:t>:</w:t>
      </w:r>
      <w:r w:rsidR="007804F1">
        <w:t xml:space="preserve"> 2</w:t>
      </w:r>
      <w:r w:rsidR="008F342E">
        <w:t>7th</w:t>
      </w:r>
      <w:r w:rsidR="007804F1">
        <w:t xml:space="preserve"> May 2020</w:t>
      </w:r>
      <w:r w:rsidR="00D62548">
        <w:t xml:space="preserve"> </w:t>
      </w:r>
      <w:r>
        <w:t>Time</w:t>
      </w:r>
      <w:r w:rsidR="433E9ACE">
        <w:t>:</w:t>
      </w:r>
      <w:r w:rsidR="007804F1">
        <w:t xml:space="preserve"> 2pm</w:t>
      </w:r>
    </w:p>
    <w:p w14:paraId="2EF9B424" w14:textId="37A61EA4" w:rsidR="00193F88" w:rsidRDefault="00621DA2" w:rsidP="00193F88">
      <w:pPr>
        <w:pStyle w:val="Heading2"/>
        <w:jc w:val="center"/>
      </w:pPr>
      <w:r>
        <w:t xml:space="preserve">Location: </w:t>
      </w:r>
      <w:r w:rsidR="007804F1">
        <w:t>Online</w:t>
      </w:r>
    </w:p>
    <w:p w14:paraId="3C808E3D" w14:textId="77777777" w:rsidR="006A1BD8" w:rsidRPr="006A1BD8" w:rsidRDefault="006A1BD8" w:rsidP="006A1BD8"/>
    <w:p w14:paraId="2ADD86BD" w14:textId="36E41EE2" w:rsidR="006A1BD8" w:rsidRDefault="006A1BD8" w:rsidP="2A305F4E">
      <w:pPr>
        <w:pStyle w:val="Subtitle"/>
      </w:pPr>
      <w:r>
        <w:t>Members: Vice-President Educat</w:t>
      </w:r>
      <w:r w:rsidR="00245C2C">
        <w:t>ion, Alpha Jallow (AJ)</w:t>
      </w:r>
      <w:r w:rsidR="00850FBC">
        <w:t>, Communities Officer, Ashlea-Jayne Mallett (AJM)</w:t>
      </w:r>
      <w:r w:rsidR="009803CC">
        <w:t>, Diversity Officer, Paula Couto (PC)</w:t>
      </w:r>
      <w:r w:rsidR="008F342E">
        <w:t xml:space="preserve">, </w:t>
      </w:r>
      <w:r w:rsidR="008F342E">
        <w:t>President, Ross Loveitt (RL)</w:t>
      </w:r>
    </w:p>
    <w:p w14:paraId="4DEE2072" w14:textId="4F278D98" w:rsidR="001B5E2B" w:rsidRDefault="006A1BD8" w:rsidP="00D62548">
      <w:pPr>
        <w:pStyle w:val="Subtitle"/>
      </w:pPr>
      <w:r>
        <w:t>In Attendance:</w:t>
      </w:r>
      <w:r w:rsidR="00BA4580">
        <w:t xml:space="preserve"> </w:t>
      </w:r>
      <w:r>
        <w:t>Representation and Advocacy Coordinator, Cassie O’Boyle (COB)</w:t>
      </w:r>
      <w:r w:rsidR="008F342E">
        <w:t xml:space="preserve">, </w:t>
      </w:r>
      <w:r w:rsidR="008F342E">
        <w:t>Guild Manager, Sarah Kerton (SK)</w:t>
      </w:r>
    </w:p>
    <w:p w14:paraId="5A040DF9" w14:textId="3F4E8EE7" w:rsidR="00BC67EE" w:rsidRPr="00BC67EE" w:rsidRDefault="00BC67EE" w:rsidP="00BC67EE">
      <w:pPr>
        <w:pStyle w:val="Subtitle"/>
      </w:pPr>
      <w:r>
        <w:t xml:space="preserve">Apologies: </w:t>
      </w:r>
      <w:r w:rsidR="00B8674A">
        <w:t>N/A</w:t>
      </w:r>
    </w:p>
    <w:tbl>
      <w:tblPr>
        <w:tblStyle w:val="TableGrid"/>
        <w:tblW w:w="9493" w:type="dxa"/>
        <w:tblLook w:val="04A0" w:firstRow="1" w:lastRow="0" w:firstColumn="1" w:lastColumn="0" w:noHBand="0" w:noVBand="1"/>
      </w:tblPr>
      <w:tblGrid>
        <w:gridCol w:w="696"/>
        <w:gridCol w:w="8797"/>
      </w:tblGrid>
      <w:tr w:rsidR="008C2242" w14:paraId="7AA2969C" w14:textId="77777777" w:rsidTr="17EAEF35">
        <w:tc>
          <w:tcPr>
            <w:tcW w:w="696" w:type="dxa"/>
          </w:tcPr>
          <w:p w14:paraId="7C5DABB5" w14:textId="77777777" w:rsidR="008C2242" w:rsidRDefault="008C2242" w:rsidP="006A1BD8">
            <w:pPr>
              <w:pStyle w:val="Subtitle"/>
              <w:jc w:val="both"/>
            </w:pPr>
            <w:r>
              <w:t>Item</w:t>
            </w:r>
          </w:p>
        </w:tc>
        <w:tc>
          <w:tcPr>
            <w:tcW w:w="8797" w:type="dxa"/>
          </w:tcPr>
          <w:p w14:paraId="30913A63" w14:textId="77777777" w:rsidR="008C2242" w:rsidRDefault="008C2242" w:rsidP="006A1BD8">
            <w:pPr>
              <w:pStyle w:val="Subtitle"/>
              <w:jc w:val="both"/>
            </w:pPr>
            <w:r>
              <w:t>Title</w:t>
            </w:r>
          </w:p>
        </w:tc>
      </w:tr>
      <w:tr w:rsidR="00A772D2" w14:paraId="228FC725" w14:textId="77777777" w:rsidTr="17EAEF35">
        <w:tc>
          <w:tcPr>
            <w:tcW w:w="696" w:type="dxa"/>
          </w:tcPr>
          <w:p w14:paraId="4A78E744" w14:textId="7AF257E9" w:rsidR="00A772D2" w:rsidRPr="006A1BD8" w:rsidRDefault="007804F1" w:rsidP="2A305F4E">
            <w:pPr>
              <w:spacing w:line="360" w:lineRule="auto"/>
              <w:jc w:val="both"/>
              <w:rPr>
                <w:rFonts w:asciiTheme="majorHAnsi" w:hAnsiTheme="majorHAnsi"/>
                <w:sz w:val="24"/>
                <w:szCs w:val="24"/>
              </w:rPr>
            </w:pPr>
            <w:r>
              <w:rPr>
                <w:rFonts w:asciiTheme="majorHAnsi" w:hAnsiTheme="majorHAnsi"/>
                <w:sz w:val="24"/>
                <w:szCs w:val="24"/>
              </w:rPr>
              <w:t>1</w:t>
            </w:r>
          </w:p>
        </w:tc>
        <w:tc>
          <w:tcPr>
            <w:tcW w:w="8797" w:type="dxa"/>
          </w:tcPr>
          <w:p w14:paraId="1B4CFAA4" w14:textId="4704EB94" w:rsidR="00A772D2" w:rsidRPr="009803CC" w:rsidRDefault="00DD6248" w:rsidP="2A305F4E">
            <w:pPr>
              <w:spacing w:line="360" w:lineRule="auto"/>
              <w:jc w:val="both"/>
              <w:rPr>
                <w:rFonts w:asciiTheme="majorHAnsi" w:hAnsiTheme="majorHAnsi"/>
                <w:sz w:val="24"/>
                <w:szCs w:val="24"/>
              </w:rPr>
            </w:pPr>
            <w:r>
              <w:rPr>
                <w:rFonts w:asciiTheme="majorHAnsi" w:hAnsiTheme="majorHAnsi"/>
                <w:sz w:val="24"/>
                <w:szCs w:val="24"/>
              </w:rPr>
              <w:t xml:space="preserve">RL introduced the meeting. </w:t>
            </w:r>
          </w:p>
        </w:tc>
      </w:tr>
      <w:tr w:rsidR="008F342E" w14:paraId="60978C75" w14:textId="77777777" w:rsidTr="17EAEF35">
        <w:tc>
          <w:tcPr>
            <w:tcW w:w="696" w:type="dxa"/>
          </w:tcPr>
          <w:p w14:paraId="00D78A39" w14:textId="3E2379C9" w:rsidR="008F342E" w:rsidRPr="006A1BD8" w:rsidRDefault="008F342E" w:rsidP="2A305F4E">
            <w:pPr>
              <w:spacing w:line="360" w:lineRule="auto"/>
              <w:jc w:val="both"/>
              <w:rPr>
                <w:rFonts w:asciiTheme="majorHAnsi" w:hAnsiTheme="majorHAnsi"/>
                <w:sz w:val="24"/>
                <w:szCs w:val="24"/>
              </w:rPr>
            </w:pPr>
            <w:r>
              <w:rPr>
                <w:rFonts w:asciiTheme="majorHAnsi" w:hAnsiTheme="majorHAnsi"/>
                <w:sz w:val="24"/>
                <w:szCs w:val="24"/>
              </w:rPr>
              <w:t>2</w:t>
            </w:r>
          </w:p>
        </w:tc>
        <w:tc>
          <w:tcPr>
            <w:tcW w:w="8797" w:type="dxa"/>
          </w:tcPr>
          <w:p w14:paraId="67DE4D86" w14:textId="414CF8C9" w:rsidR="008F342E" w:rsidRPr="006A1BD8" w:rsidRDefault="0081774B"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No conflicts of interest were declared. </w:t>
            </w:r>
          </w:p>
        </w:tc>
      </w:tr>
      <w:tr w:rsidR="008F342E" w14:paraId="28007896" w14:textId="77777777" w:rsidTr="17EAEF35">
        <w:tc>
          <w:tcPr>
            <w:tcW w:w="696" w:type="dxa"/>
          </w:tcPr>
          <w:p w14:paraId="1A0A2A2F" w14:textId="14D9C421" w:rsidR="008F342E" w:rsidRDefault="008F342E" w:rsidP="2A305F4E">
            <w:pPr>
              <w:spacing w:line="360" w:lineRule="auto"/>
              <w:jc w:val="both"/>
              <w:rPr>
                <w:rFonts w:asciiTheme="majorHAnsi" w:hAnsiTheme="majorHAnsi"/>
                <w:sz w:val="24"/>
                <w:szCs w:val="24"/>
              </w:rPr>
            </w:pPr>
            <w:r>
              <w:rPr>
                <w:rFonts w:asciiTheme="majorHAnsi" w:hAnsiTheme="majorHAnsi"/>
                <w:sz w:val="24"/>
                <w:szCs w:val="24"/>
              </w:rPr>
              <w:t>3</w:t>
            </w:r>
          </w:p>
        </w:tc>
        <w:tc>
          <w:tcPr>
            <w:tcW w:w="8797" w:type="dxa"/>
          </w:tcPr>
          <w:p w14:paraId="1300FD42" w14:textId="49F69124" w:rsidR="008F342E" w:rsidRDefault="0081774B"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The minutes of the previous meeting were approved</w:t>
            </w:r>
            <w:r w:rsidR="00BC596A">
              <w:rPr>
                <w:rFonts w:asciiTheme="majorHAnsi" w:hAnsiTheme="majorHAnsi"/>
                <w:sz w:val="24"/>
                <w:szCs w:val="24"/>
              </w:rPr>
              <w:t xml:space="preserve"> with the relevant edits</w:t>
            </w:r>
            <w:r>
              <w:rPr>
                <w:rFonts w:asciiTheme="majorHAnsi" w:hAnsiTheme="majorHAnsi"/>
                <w:sz w:val="24"/>
                <w:szCs w:val="24"/>
              </w:rPr>
              <w:t xml:space="preserve">. </w:t>
            </w:r>
            <w:r w:rsidR="00523E14">
              <w:rPr>
                <w:rFonts w:asciiTheme="majorHAnsi" w:hAnsiTheme="majorHAnsi"/>
                <w:sz w:val="24"/>
                <w:szCs w:val="24"/>
              </w:rPr>
              <w:t xml:space="preserve">RL abstained from voting as he was not in attendance of the previous meeting. </w:t>
            </w:r>
          </w:p>
        </w:tc>
      </w:tr>
      <w:tr w:rsidR="005F6BE6" w14:paraId="39A0513B" w14:textId="77777777" w:rsidTr="17EAEF35">
        <w:tc>
          <w:tcPr>
            <w:tcW w:w="696" w:type="dxa"/>
          </w:tcPr>
          <w:p w14:paraId="69BC4005" w14:textId="0B58B8E8" w:rsidR="005F6BE6" w:rsidRDefault="00B63335" w:rsidP="2A305F4E">
            <w:pPr>
              <w:spacing w:line="360" w:lineRule="auto"/>
              <w:jc w:val="both"/>
              <w:rPr>
                <w:rFonts w:asciiTheme="majorHAnsi" w:hAnsiTheme="majorHAnsi"/>
                <w:sz w:val="24"/>
                <w:szCs w:val="24"/>
              </w:rPr>
            </w:pPr>
            <w:r>
              <w:rPr>
                <w:rFonts w:asciiTheme="majorHAnsi" w:hAnsiTheme="majorHAnsi"/>
                <w:sz w:val="24"/>
                <w:szCs w:val="24"/>
              </w:rPr>
              <w:t>4</w:t>
            </w:r>
          </w:p>
        </w:tc>
        <w:tc>
          <w:tcPr>
            <w:tcW w:w="8797" w:type="dxa"/>
          </w:tcPr>
          <w:p w14:paraId="394E0E4D" w14:textId="10847FEF" w:rsidR="005F6BE6" w:rsidRDefault="005F6BE6"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The Exec discussed the action regarding the wellbeing and mentoring team and counselling. RL noted this had been raised in multiple </w:t>
            </w:r>
            <w:r w:rsidR="00B63335">
              <w:rPr>
                <w:rFonts w:asciiTheme="majorHAnsi" w:hAnsiTheme="majorHAnsi"/>
                <w:sz w:val="24"/>
                <w:szCs w:val="24"/>
              </w:rPr>
              <w:t xml:space="preserve">University meetings and was being monitored by Alice Wilby as part of the COVID-19 response from UCB. </w:t>
            </w:r>
          </w:p>
          <w:p w14:paraId="462CBFCD" w14:textId="02925EB3" w:rsidR="00160889" w:rsidRDefault="00160889"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AJM noted than an issue within the University was not acting on student feedback. </w:t>
            </w:r>
          </w:p>
          <w:p w14:paraId="223953A9" w14:textId="77777777" w:rsidR="00B01FCF" w:rsidRDefault="00B01FCF" w:rsidP="2A305F4E">
            <w:pPr>
              <w:tabs>
                <w:tab w:val="left" w:pos="6000"/>
              </w:tabs>
              <w:spacing w:line="360" w:lineRule="auto"/>
              <w:jc w:val="both"/>
              <w:rPr>
                <w:rFonts w:asciiTheme="majorHAnsi" w:hAnsiTheme="majorHAnsi"/>
                <w:sz w:val="24"/>
                <w:szCs w:val="24"/>
              </w:rPr>
            </w:pPr>
          </w:p>
          <w:p w14:paraId="75F1002A" w14:textId="7EE3958E" w:rsidR="00B01FCF" w:rsidRDefault="00B01FCF" w:rsidP="2A305F4E">
            <w:pPr>
              <w:tabs>
                <w:tab w:val="left" w:pos="6000"/>
              </w:tabs>
              <w:spacing w:line="360" w:lineRule="auto"/>
              <w:jc w:val="both"/>
              <w:rPr>
                <w:rFonts w:asciiTheme="majorHAnsi" w:hAnsiTheme="majorHAnsi"/>
                <w:sz w:val="24"/>
                <w:szCs w:val="24"/>
              </w:rPr>
            </w:pPr>
            <w:r w:rsidRPr="00A36FFE">
              <w:rPr>
                <w:rFonts w:asciiTheme="majorHAnsi" w:hAnsiTheme="majorHAnsi"/>
                <w:b/>
                <w:bCs/>
                <w:sz w:val="24"/>
                <w:szCs w:val="24"/>
              </w:rPr>
              <w:t>Action 4.0:</w:t>
            </w:r>
            <w:r>
              <w:rPr>
                <w:rFonts w:asciiTheme="majorHAnsi" w:hAnsiTheme="majorHAnsi"/>
                <w:sz w:val="24"/>
                <w:szCs w:val="24"/>
              </w:rPr>
              <w:t xml:space="preserve"> Follow up in a meeting with Alice about </w:t>
            </w:r>
            <w:r w:rsidR="009C36F6">
              <w:rPr>
                <w:rFonts w:asciiTheme="majorHAnsi" w:hAnsiTheme="majorHAnsi"/>
                <w:sz w:val="24"/>
                <w:szCs w:val="24"/>
              </w:rPr>
              <w:t xml:space="preserve">communication and COVID-19. </w:t>
            </w:r>
          </w:p>
        </w:tc>
      </w:tr>
      <w:tr w:rsidR="008F342E" w14:paraId="2FA11FA7" w14:textId="77777777" w:rsidTr="17EAEF35">
        <w:tc>
          <w:tcPr>
            <w:tcW w:w="696" w:type="dxa"/>
          </w:tcPr>
          <w:p w14:paraId="30F45FD6" w14:textId="29ECDFF4" w:rsidR="008F342E" w:rsidRPr="006A1BD8" w:rsidRDefault="005510D7" w:rsidP="2A305F4E">
            <w:pPr>
              <w:spacing w:line="360" w:lineRule="auto"/>
              <w:jc w:val="both"/>
              <w:rPr>
                <w:rFonts w:asciiTheme="majorHAnsi" w:hAnsiTheme="majorHAnsi"/>
                <w:sz w:val="24"/>
                <w:szCs w:val="24"/>
              </w:rPr>
            </w:pPr>
            <w:r>
              <w:rPr>
                <w:rFonts w:asciiTheme="majorHAnsi" w:hAnsiTheme="majorHAnsi"/>
                <w:sz w:val="24"/>
                <w:szCs w:val="24"/>
              </w:rPr>
              <w:t>5</w:t>
            </w:r>
          </w:p>
        </w:tc>
        <w:tc>
          <w:tcPr>
            <w:tcW w:w="8797" w:type="dxa"/>
          </w:tcPr>
          <w:p w14:paraId="2A0D6DD5" w14:textId="541ABACD" w:rsidR="008F342E" w:rsidRPr="006115CC" w:rsidRDefault="0081774B" w:rsidP="2A305F4E">
            <w:pPr>
              <w:spacing w:line="360" w:lineRule="auto"/>
              <w:jc w:val="both"/>
              <w:rPr>
                <w:rFonts w:asciiTheme="majorHAnsi" w:hAnsiTheme="majorHAnsi"/>
                <w:sz w:val="24"/>
                <w:szCs w:val="24"/>
              </w:rPr>
            </w:pPr>
            <w:r>
              <w:rPr>
                <w:rFonts w:asciiTheme="majorHAnsi" w:hAnsiTheme="majorHAnsi"/>
                <w:sz w:val="24"/>
                <w:szCs w:val="24"/>
              </w:rPr>
              <w:t>There were no new societies to approve.</w:t>
            </w:r>
          </w:p>
        </w:tc>
      </w:tr>
      <w:tr w:rsidR="008F342E" w14:paraId="6CD66D43" w14:textId="77777777" w:rsidTr="17EAEF35">
        <w:tc>
          <w:tcPr>
            <w:tcW w:w="696" w:type="dxa"/>
          </w:tcPr>
          <w:p w14:paraId="2B59ADA8" w14:textId="7F586DDA" w:rsidR="008F342E" w:rsidRDefault="005510D7" w:rsidP="2A305F4E">
            <w:pPr>
              <w:spacing w:line="360" w:lineRule="auto"/>
              <w:jc w:val="both"/>
              <w:rPr>
                <w:rFonts w:asciiTheme="majorHAnsi" w:hAnsiTheme="majorHAnsi"/>
                <w:sz w:val="24"/>
                <w:szCs w:val="24"/>
              </w:rPr>
            </w:pPr>
            <w:r>
              <w:rPr>
                <w:rFonts w:asciiTheme="majorHAnsi" w:hAnsiTheme="majorHAnsi"/>
                <w:sz w:val="24"/>
                <w:szCs w:val="24"/>
              </w:rPr>
              <w:t>6</w:t>
            </w:r>
          </w:p>
        </w:tc>
        <w:tc>
          <w:tcPr>
            <w:tcW w:w="8797" w:type="dxa"/>
          </w:tcPr>
          <w:p w14:paraId="2A67D801" w14:textId="5A0D6B87" w:rsidR="008F342E" w:rsidRPr="000D6BEA" w:rsidRDefault="0081774B" w:rsidP="2A305F4E">
            <w:pPr>
              <w:spacing w:line="360" w:lineRule="auto"/>
              <w:jc w:val="both"/>
              <w:rPr>
                <w:rFonts w:asciiTheme="majorHAnsi" w:hAnsiTheme="majorHAnsi"/>
                <w:sz w:val="24"/>
                <w:szCs w:val="24"/>
              </w:rPr>
            </w:pPr>
            <w:r>
              <w:rPr>
                <w:rFonts w:asciiTheme="majorHAnsi" w:hAnsiTheme="majorHAnsi"/>
                <w:sz w:val="24"/>
                <w:szCs w:val="24"/>
              </w:rPr>
              <w:t xml:space="preserve">There were no society funding requests to approve. </w:t>
            </w:r>
          </w:p>
        </w:tc>
      </w:tr>
      <w:tr w:rsidR="008F342E" w14:paraId="26EE2798" w14:textId="77777777" w:rsidTr="17EAEF35">
        <w:tc>
          <w:tcPr>
            <w:tcW w:w="696" w:type="dxa"/>
          </w:tcPr>
          <w:p w14:paraId="62ECA2CB" w14:textId="3008D43E" w:rsidR="008F342E" w:rsidRDefault="00FD50DF" w:rsidP="2A305F4E">
            <w:pPr>
              <w:spacing w:line="360" w:lineRule="auto"/>
              <w:jc w:val="both"/>
              <w:rPr>
                <w:rFonts w:asciiTheme="majorHAnsi" w:hAnsiTheme="majorHAnsi"/>
                <w:sz w:val="24"/>
                <w:szCs w:val="24"/>
              </w:rPr>
            </w:pPr>
            <w:r>
              <w:rPr>
                <w:rFonts w:asciiTheme="majorHAnsi" w:hAnsiTheme="majorHAnsi"/>
                <w:sz w:val="24"/>
                <w:szCs w:val="24"/>
              </w:rPr>
              <w:t>7</w:t>
            </w:r>
          </w:p>
        </w:tc>
        <w:tc>
          <w:tcPr>
            <w:tcW w:w="8797" w:type="dxa"/>
          </w:tcPr>
          <w:p w14:paraId="0CC166E5" w14:textId="77777777" w:rsidR="008F342E" w:rsidRDefault="00423FBB" w:rsidP="2A305F4E">
            <w:pPr>
              <w:spacing w:line="360" w:lineRule="auto"/>
              <w:jc w:val="both"/>
              <w:rPr>
                <w:rFonts w:asciiTheme="majorHAnsi" w:hAnsiTheme="majorHAnsi"/>
                <w:sz w:val="24"/>
                <w:szCs w:val="24"/>
              </w:rPr>
            </w:pPr>
            <w:r>
              <w:rPr>
                <w:rFonts w:asciiTheme="majorHAnsi" w:hAnsiTheme="majorHAnsi"/>
                <w:sz w:val="24"/>
                <w:szCs w:val="24"/>
              </w:rPr>
              <w:t xml:space="preserve">SK updated the officers on the </w:t>
            </w:r>
            <w:proofErr w:type="gramStart"/>
            <w:r w:rsidR="00B8063F">
              <w:rPr>
                <w:rFonts w:asciiTheme="majorHAnsi" w:hAnsiTheme="majorHAnsi"/>
                <w:sz w:val="24"/>
                <w:szCs w:val="24"/>
              </w:rPr>
              <w:t>Bye-Laws</w:t>
            </w:r>
            <w:proofErr w:type="gramEnd"/>
            <w:r w:rsidR="00B8063F">
              <w:rPr>
                <w:rFonts w:asciiTheme="majorHAnsi" w:hAnsiTheme="majorHAnsi"/>
                <w:sz w:val="24"/>
                <w:szCs w:val="24"/>
              </w:rPr>
              <w:t xml:space="preserve"> and how it integrates with the new governance structure. </w:t>
            </w:r>
            <w:r w:rsidR="00B84A9E">
              <w:rPr>
                <w:rFonts w:asciiTheme="majorHAnsi" w:hAnsiTheme="majorHAnsi"/>
                <w:sz w:val="24"/>
                <w:szCs w:val="24"/>
              </w:rPr>
              <w:t xml:space="preserve">SK explained Student Council and the Trustee Board have </w:t>
            </w:r>
            <w:r w:rsidR="004A6323">
              <w:rPr>
                <w:rFonts w:asciiTheme="majorHAnsi" w:hAnsiTheme="majorHAnsi"/>
                <w:sz w:val="24"/>
                <w:szCs w:val="24"/>
              </w:rPr>
              <w:t xml:space="preserve">joint ownership of the </w:t>
            </w:r>
            <w:r w:rsidR="00151E98">
              <w:rPr>
                <w:rFonts w:asciiTheme="majorHAnsi" w:hAnsiTheme="majorHAnsi"/>
                <w:sz w:val="24"/>
                <w:szCs w:val="24"/>
              </w:rPr>
              <w:t xml:space="preserve">byelaws and that currently, the Guild has struggled to implement a council because of the lack of engagement of student groups. However, during 2019/20, we have developed our organising model so that the Guild is now able to run an engaged student council. The new model will provide </w:t>
            </w:r>
            <w:r w:rsidR="00C3004B">
              <w:rPr>
                <w:rFonts w:asciiTheme="majorHAnsi" w:hAnsiTheme="majorHAnsi"/>
                <w:sz w:val="24"/>
                <w:szCs w:val="24"/>
              </w:rPr>
              <w:t>Zones for each of the areas that the Guild does work in and these will ultimately feed up into student council. The Executive will also sit in Student Council.</w:t>
            </w:r>
            <w:r w:rsidR="00AA04C2">
              <w:rPr>
                <w:rFonts w:asciiTheme="majorHAnsi" w:hAnsiTheme="majorHAnsi"/>
                <w:sz w:val="24"/>
                <w:szCs w:val="24"/>
              </w:rPr>
              <w:t xml:space="preserve"> The new Student Council will consist of 5 representatives from </w:t>
            </w:r>
            <w:r w:rsidR="00CB216E">
              <w:rPr>
                <w:rFonts w:asciiTheme="majorHAnsi" w:hAnsiTheme="majorHAnsi"/>
                <w:sz w:val="24"/>
                <w:szCs w:val="24"/>
              </w:rPr>
              <w:t>the Society</w:t>
            </w:r>
            <w:r w:rsidR="00AA04C2">
              <w:rPr>
                <w:rFonts w:asciiTheme="majorHAnsi" w:hAnsiTheme="majorHAnsi"/>
                <w:sz w:val="24"/>
                <w:szCs w:val="24"/>
              </w:rPr>
              <w:t xml:space="preserve"> Zone</w:t>
            </w:r>
            <w:r w:rsidR="00A41E72">
              <w:rPr>
                <w:rFonts w:asciiTheme="majorHAnsi" w:hAnsiTheme="majorHAnsi"/>
                <w:sz w:val="24"/>
                <w:szCs w:val="24"/>
              </w:rPr>
              <w:t>, 5 representatives from</w:t>
            </w:r>
            <w:r w:rsidR="00CB216E">
              <w:rPr>
                <w:rFonts w:asciiTheme="majorHAnsi" w:hAnsiTheme="majorHAnsi"/>
                <w:sz w:val="24"/>
                <w:szCs w:val="24"/>
              </w:rPr>
              <w:t xml:space="preserve"> the Liberation Zone</w:t>
            </w:r>
            <w:r w:rsidR="00AA04C2">
              <w:rPr>
                <w:rFonts w:asciiTheme="majorHAnsi" w:hAnsiTheme="majorHAnsi"/>
                <w:sz w:val="24"/>
                <w:szCs w:val="24"/>
              </w:rPr>
              <w:t xml:space="preserve"> and </w:t>
            </w:r>
            <w:r w:rsidR="00A41E72">
              <w:rPr>
                <w:rFonts w:asciiTheme="majorHAnsi" w:hAnsiTheme="majorHAnsi"/>
                <w:sz w:val="24"/>
                <w:szCs w:val="24"/>
              </w:rPr>
              <w:t xml:space="preserve">8 representatives from the Education Zone (4 HE, 4 FE from each school) as well as </w:t>
            </w:r>
            <w:r w:rsidR="00AA04C2">
              <w:rPr>
                <w:rFonts w:asciiTheme="majorHAnsi" w:hAnsiTheme="majorHAnsi"/>
                <w:sz w:val="24"/>
                <w:szCs w:val="24"/>
              </w:rPr>
              <w:t>the Executive</w:t>
            </w:r>
            <w:r w:rsidR="00A41E72">
              <w:rPr>
                <w:rFonts w:asciiTheme="majorHAnsi" w:hAnsiTheme="majorHAnsi"/>
                <w:sz w:val="24"/>
                <w:szCs w:val="24"/>
              </w:rPr>
              <w:t xml:space="preserve">. </w:t>
            </w:r>
          </w:p>
          <w:p w14:paraId="34707FAC" w14:textId="77777777" w:rsidR="0015781C" w:rsidRDefault="0015781C" w:rsidP="2A305F4E">
            <w:pPr>
              <w:spacing w:line="360" w:lineRule="auto"/>
              <w:jc w:val="both"/>
              <w:rPr>
                <w:rFonts w:asciiTheme="majorHAnsi" w:hAnsiTheme="majorHAnsi"/>
                <w:sz w:val="24"/>
                <w:szCs w:val="24"/>
              </w:rPr>
            </w:pPr>
            <w:r>
              <w:rPr>
                <w:rFonts w:asciiTheme="majorHAnsi" w:hAnsiTheme="majorHAnsi"/>
                <w:sz w:val="24"/>
                <w:szCs w:val="24"/>
              </w:rPr>
              <w:lastRenderedPageBreak/>
              <w:t>AJM asked what the purpose of the Executive was within this new structure of development. CO</w:t>
            </w:r>
            <w:r w:rsidR="0001443A">
              <w:rPr>
                <w:rFonts w:asciiTheme="majorHAnsi" w:hAnsiTheme="majorHAnsi"/>
                <w:sz w:val="24"/>
                <w:szCs w:val="24"/>
              </w:rPr>
              <w:t xml:space="preserve">B and SK explained that the Executive serve as the leaders and the group that implement the policies passed by council. </w:t>
            </w:r>
          </w:p>
          <w:p w14:paraId="1BE7DD71" w14:textId="77777777" w:rsidR="00EB07A5" w:rsidRDefault="00EB07A5" w:rsidP="2A305F4E">
            <w:pPr>
              <w:spacing w:line="360" w:lineRule="auto"/>
              <w:jc w:val="both"/>
              <w:rPr>
                <w:rFonts w:asciiTheme="majorHAnsi" w:hAnsiTheme="majorHAnsi"/>
                <w:sz w:val="24"/>
                <w:szCs w:val="24"/>
              </w:rPr>
            </w:pPr>
            <w:r>
              <w:rPr>
                <w:rFonts w:asciiTheme="majorHAnsi" w:hAnsiTheme="majorHAnsi"/>
                <w:sz w:val="24"/>
                <w:szCs w:val="24"/>
              </w:rPr>
              <w:t xml:space="preserve">RL asked </w:t>
            </w:r>
            <w:r w:rsidR="00E61266">
              <w:rPr>
                <w:rFonts w:asciiTheme="majorHAnsi" w:hAnsiTheme="majorHAnsi"/>
                <w:sz w:val="24"/>
                <w:szCs w:val="24"/>
              </w:rPr>
              <w:t>whether we should name FE as separate representatives, or just have one representative</w:t>
            </w:r>
            <w:r w:rsidR="00B70839">
              <w:rPr>
                <w:rFonts w:asciiTheme="majorHAnsi" w:hAnsiTheme="majorHAnsi"/>
                <w:sz w:val="24"/>
                <w:szCs w:val="24"/>
              </w:rPr>
              <w:t xml:space="preserve"> for each school. AJM noted that as an underrepresented group, it is important for them to be named within the student council document</w:t>
            </w:r>
            <w:r w:rsidR="00DA6531">
              <w:rPr>
                <w:rFonts w:asciiTheme="majorHAnsi" w:hAnsiTheme="majorHAnsi"/>
                <w:sz w:val="24"/>
                <w:szCs w:val="24"/>
              </w:rPr>
              <w:t xml:space="preserve"> to encourage engagement. </w:t>
            </w:r>
          </w:p>
          <w:p w14:paraId="2B02ECF2" w14:textId="77777777" w:rsidR="000D5704" w:rsidRDefault="000D5704" w:rsidP="2A305F4E">
            <w:pPr>
              <w:spacing w:line="360" w:lineRule="auto"/>
              <w:jc w:val="both"/>
              <w:rPr>
                <w:rFonts w:asciiTheme="majorHAnsi" w:hAnsiTheme="majorHAnsi"/>
                <w:sz w:val="24"/>
                <w:szCs w:val="24"/>
              </w:rPr>
            </w:pPr>
            <w:r>
              <w:rPr>
                <w:rFonts w:asciiTheme="majorHAnsi" w:hAnsiTheme="majorHAnsi"/>
                <w:sz w:val="24"/>
                <w:szCs w:val="24"/>
              </w:rPr>
              <w:t xml:space="preserve">RL raised the need to support and represent students on apprentices better. </w:t>
            </w:r>
          </w:p>
          <w:p w14:paraId="1A0DAC81" w14:textId="77777777" w:rsidR="009D547A" w:rsidRDefault="009D547A" w:rsidP="2A305F4E">
            <w:pPr>
              <w:spacing w:line="360" w:lineRule="auto"/>
              <w:jc w:val="both"/>
              <w:rPr>
                <w:rFonts w:asciiTheme="majorHAnsi" w:hAnsiTheme="majorHAnsi"/>
                <w:sz w:val="24"/>
                <w:szCs w:val="24"/>
              </w:rPr>
            </w:pPr>
            <w:r>
              <w:rPr>
                <w:rFonts w:asciiTheme="majorHAnsi" w:hAnsiTheme="majorHAnsi"/>
                <w:sz w:val="24"/>
                <w:szCs w:val="24"/>
              </w:rPr>
              <w:t xml:space="preserve">The Executive noted it was important for all students involved in the governance in the Guild </w:t>
            </w:r>
            <w:r w:rsidR="008D0957">
              <w:rPr>
                <w:rFonts w:asciiTheme="majorHAnsi" w:hAnsiTheme="majorHAnsi"/>
                <w:sz w:val="24"/>
                <w:szCs w:val="24"/>
              </w:rPr>
              <w:t xml:space="preserve">to receive training and support in how to engage properly and hold their colleagues accountable. </w:t>
            </w:r>
          </w:p>
          <w:p w14:paraId="15E161D1" w14:textId="77777777" w:rsidR="0010669F" w:rsidRDefault="008D0957" w:rsidP="2A305F4E">
            <w:pPr>
              <w:spacing w:line="360" w:lineRule="auto"/>
              <w:jc w:val="both"/>
              <w:rPr>
                <w:rFonts w:asciiTheme="majorHAnsi" w:hAnsiTheme="majorHAnsi"/>
                <w:sz w:val="24"/>
                <w:szCs w:val="24"/>
              </w:rPr>
            </w:pPr>
            <w:r>
              <w:rPr>
                <w:rFonts w:asciiTheme="majorHAnsi" w:hAnsiTheme="majorHAnsi"/>
                <w:sz w:val="24"/>
                <w:szCs w:val="24"/>
              </w:rPr>
              <w:t xml:space="preserve">AJM asked where the representation of Asian students fit into </w:t>
            </w:r>
            <w:r w:rsidR="00C20029">
              <w:rPr>
                <w:rFonts w:asciiTheme="majorHAnsi" w:hAnsiTheme="majorHAnsi"/>
                <w:sz w:val="24"/>
                <w:szCs w:val="24"/>
              </w:rPr>
              <w:t xml:space="preserve">the liberation category. SK </w:t>
            </w:r>
            <w:r w:rsidR="00354C58">
              <w:rPr>
                <w:rFonts w:asciiTheme="majorHAnsi" w:hAnsiTheme="majorHAnsi"/>
                <w:sz w:val="24"/>
                <w:szCs w:val="24"/>
              </w:rPr>
              <w:t>explained the term political blackness and suggested that the liberation forum themselves discussed the terms in which they would prefer to use</w:t>
            </w:r>
            <w:r w:rsidR="00315C01">
              <w:rPr>
                <w:rFonts w:asciiTheme="majorHAnsi" w:hAnsiTheme="majorHAnsi"/>
                <w:sz w:val="24"/>
                <w:szCs w:val="24"/>
              </w:rPr>
              <w:t xml:space="preserve"> but that as stands, Asian students would be included in the representation </w:t>
            </w:r>
            <w:r w:rsidR="009A2036">
              <w:rPr>
                <w:rFonts w:asciiTheme="majorHAnsi" w:hAnsiTheme="majorHAnsi"/>
                <w:sz w:val="24"/>
                <w:szCs w:val="24"/>
              </w:rPr>
              <w:t>of black students within the liberation forum.</w:t>
            </w:r>
          </w:p>
          <w:p w14:paraId="1AACE605" w14:textId="77777777" w:rsidR="008D0957" w:rsidRDefault="0010669F" w:rsidP="2A305F4E">
            <w:pPr>
              <w:spacing w:line="360" w:lineRule="auto"/>
              <w:jc w:val="both"/>
              <w:rPr>
                <w:rFonts w:asciiTheme="majorHAnsi" w:hAnsiTheme="majorHAnsi"/>
                <w:sz w:val="24"/>
                <w:szCs w:val="24"/>
              </w:rPr>
            </w:pPr>
            <w:r>
              <w:rPr>
                <w:rFonts w:asciiTheme="majorHAnsi" w:hAnsiTheme="majorHAnsi"/>
                <w:sz w:val="24"/>
                <w:szCs w:val="24"/>
              </w:rPr>
              <w:t>AJ suggested only one member of council from each society, however SK noted that this would be covered in the fact that there is only 1 member per society in the forum</w:t>
            </w:r>
            <w:r w:rsidR="000F6CB7">
              <w:rPr>
                <w:rFonts w:asciiTheme="majorHAnsi" w:hAnsiTheme="majorHAnsi"/>
                <w:sz w:val="24"/>
                <w:szCs w:val="24"/>
              </w:rPr>
              <w:t xml:space="preserve">. </w:t>
            </w:r>
            <w:r w:rsidR="009A2036">
              <w:rPr>
                <w:rFonts w:asciiTheme="majorHAnsi" w:hAnsiTheme="majorHAnsi"/>
                <w:sz w:val="24"/>
                <w:szCs w:val="24"/>
              </w:rPr>
              <w:t xml:space="preserve"> </w:t>
            </w:r>
          </w:p>
          <w:p w14:paraId="0FBF7B1B" w14:textId="749B2154" w:rsidR="007169A3" w:rsidRDefault="007169A3" w:rsidP="2A305F4E">
            <w:pPr>
              <w:spacing w:line="360" w:lineRule="auto"/>
              <w:jc w:val="both"/>
              <w:rPr>
                <w:rFonts w:asciiTheme="majorHAnsi" w:hAnsiTheme="majorHAnsi"/>
                <w:sz w:val="24"/>
                <w:szCs w:val="24"/>
              </w:rPr>
            </w:pPr>
            <w:r>
              <w:rPr>
                <w:rFonts w:asciiTheme="majorHAnsi" w:hAnsiTheme="majorHAnsi"/>
                <w:sz w:val="24"/>
                <w:szCs w:val="24"/>
              </w:rPr>
              <w:t>AJM asked how CBS fit within the Education Forum</w:t>
            </w:r>
            <w:r w:rsidR="00817E1C">
              <w:rPr>
                <w:rFonts w:asciiTheme="majorHAnsi" w:hAnsiTheme="majorHAnsi"/>
                <w:sz w:val="24"/>
                <w:szCs w:val="24"/>
              </w:rPr>
              <w:t xml:space="preserve"> and whether the representatives were there to talk about their society or about education. COB added that the purpose of CBS was educational in and of itself and therefore they would sit to discuss education in the broadest sense of the </w:t>
            </w:r>
            <w:r w:rsidR="00C843AA">
              <w:rPr>
                <w:rFonts w:asciiTheme="majorHAnsi" w:hAnsiTheme="majorHAnsi"/>
                <w:sz w:val="24"/>
                <w:szCs w:val="24"/>
              </w:rPr>
              <w:t>word,</w:t>
            </w:r>
            <w:r w:rsidR="00817E1C">
              <w:rPr>
                <w:rFonts w:asciiTheme="majorHAnsi" w:hAnsiTheme="majorHAnsi"/>
                <w:sz w:val="24"/>
                <w:szCs w:val="24"/>
              </w:rPr>
              <w:t xml:space="preserve"> but they would also be able to attend Societies Forum. </w:t>
            </w:r>
          </w:p>
          <w:p w14:paraId="4CF532B6" w14:textId="77777777" w:rsidR="00794299" w:rsidRDefault="00794299" w:rsidP="2A305F4E">
            <w:pPr>
              <w:spacing w:line="360" w:lineRule="auto"/>
              <w:jc w:val="both"/>
              <w:rPr>
                <w:rFonts w:asciiTheme="majorHAnsi" w:hAnsiTheme="majorHAnsi"/>
                <w:sz w:val="24"/>
                <w:szCs w:val="24"/>
              </w:rPr>
            </w:pPr>
            <w:r>
              <w:rPr>
                <w:rFonts w:asciiTheme="majorHAnsi" w:hAnsiTheme="majorHAnsi"/>
                <w:sz w:val="24"/>
                <w:szCs w:val="24"/>
              </w:rPr>
              <w:t xml:space="preserve">SK explained the Idea Forum would be used as a catch-all for students to submit policy to student council. </w:t>
            </w:r>
          </w:p>
          <w:p w14:paraId="0E17F36E" w14:textId="38DB05CC" w:rsidR="00B72DDF" w:rsidRDefault="00B72DDF" w:rsidP="2A305F4E">
            <w:pPr>
              <w:spacing w:line="360" w:lineRule="auto"/>
              <w:jc w:val="both"/>
              <w:rPr>
                <w:rFonts w:asciiTheme="majorHAnsi" w:hAnsiTheme="majorHAnsi"/>
                <w:sz w:val="24"/>
                <w:szCs w:val="24"/>
              </w:rPr>
            </w:pPr>
            <w:r>
              <w:rPr>
                <w:rFonts w:asciiTheme="majorHAnsi" w:hAnsiTheme="majorHAnsi"/>
                <w:sz w:val="24"/>
                <w:szCs w:val="24"/>
              </w:rPr>
              <w:t xml:space="preserve">AJM noted that having only one round of speeches for or against could mean that people miss out on hearing a variety of points of view. The Executive agreed that the conversations would happen </w:t>
            </w:r>
            <w:r w:rsidR="003B0935">
              <w:rPr>
                <w:rFonts w:asciiTheme="majorHAnsi" w:hAnsiTheme="majorHAnsi"/>
                <w:sz w:val="24"/>
                <w:szCs w:val="24"/>
              </w:rPr>
              <w:t xml:space="preserve">before the council itself </w:t>
            </w:r>
            <w:r w:rsidR="00652FE0">
              <w:rPr>
                <w:rFonts w:asciiTheme="majorHAnsi" w:hAnsiTheme="majorHAnsi"/>
                <w:sz w:val="24"/>
                <w:szCs w:val="24"/>
              </w:rPr>
              <w:t>to</w:t>
            </w:r>
            <w:r w:rsidR="003B0935">
              <w:rPr>
                <w:rFonts w:asciiTheme="majorHAnsi" w:hAnsiTheme="majorHAnsi"/>
                <w:sz w:val="24"/>
                <w:szCs w:val="24"/>
              </w:rPr>
              <w:t xml:space="preserve"> have these conversations. </w:t>
            </w:r>
          </w:p>
          <w:p w14:paraId="797EED1E" w14:textId="77777777" w:rsidR="00652FE0" w:rsidRDefault="00652FE0" w:rsidP="2A305F4E">
            <w:pPr>
              <w:spacing w:line="360" w:lineRule="auto"/>
              <w:jc w:val="both"/>
              <w:rPr>
                <w:rFonts w:asciiTheme="majorHAnsi" w:hAnsiTheme="majorHAnsi"/>
                <w:sz w:val="24"/>
                <w:szCs w:val="24"/>
              </w:rPr>
            </w:pPr>
            <w:r>
              <w:rPr>
                <w:rFonts w:asciiTheme="majorHAnsi" w:hAnsiTheme="majorHAnsi"/>
                <w:sz w:val="24"/>
                <w:szCs w:val="24"/>
              </w:rPr>
              <w:t xml:space="preserve">SK agreed to circulate the document for further discussion and comment from the Executive. </w:t>
            </w:r>
          </w:p>
          <w:p w14:paraId="2B2E3684" w14:textId="7D1538B6" w:rsidR="00652FE0" w:rsidRDefault="00652FE0" w:rsidP="2A305F4E">
            <w:pPr>
              <w:spacing w:line="360" w:lineRule="auto"/>
              <w:jc w:val="both"/>
              <w:rPr>
                <w:rFonts w:asciiTheme="majorHAnsi" w:hAnsiTheme="majorHAnsi"/>
                <w:sz w:val="24"/>
                <w:szCs w:val="24"/>
              </w:rPr>
            </w:pPr>
            <w:r w:rsidRPr="00652FE0">
              <w:rPr>
                <w:rFonts w:asciiTheme="majorHAnsi" w:hAnsiTheme="majorHAnsi"/>
                <w:b/>
                <w:bCs/>
                <w:sz w:val="24"/>
                <w:szCs w:val="24"/>
              </w:rPr>
              <w:t>Action 7</w:t>
            </w:r>
            <w:r>
              <w:rPr>
                <w:rFonts w:asciiTheme="majorHAnsi" w:hAnsiTheme="majorHAnsi"/>
                <w:b/>
                <w:bCs/>
                <w:sz w:val="24"/>
                <w:szCs w:val="24"/>
              </w:rPr>
              <w:t>.</w:t>
            </w:r>
            <w:r w:rsidRPr="00652FE0">
              <w:rPr>
                <w:rFonts w:asciiTheme="majorHAnsi" w:hAnsiTheme="majorHAnsi"/>
                <w:b/>
                <w:bCs/>
                <w:sz w:val="24"/>
                <w:szCs w:val="24"/>
              </w:rPr>
              <w:t>0:</w:t>
            </w:r>
            <w:r>
              <w:rPr>
                <w:rFonts w:asciiTheme="majorHAnsi" w:hAnsiTheme="majorHAnsi"/>
                <w:sz w:val="24"/>
                <w:szCs w:val="24"/>
              </w:rPr>
              <w:t xml:space="preserve"> SK to circulate the </w:t>
            </w:r>
            <w:proofErr w:type="gramStart"/>
            <w:r>
              <w:rPr>
                <w:rFonts w:asciiTheme="majorHAnsi" w:hAnsiTheme="majorHAnsi"/>
                <w:sz w:val="24"/>
                <w:szCs w:val="24"/>
              </w:rPr>
              <w:t>bye-laws</w:t>
            </w:r>
            <w:proofErr w:type="gramEnd"/>
            <w:r>
              <w:rPr>
                <w:rFonts w:asciiTheme="majorHAnsi" w:hAnsiTheme="majorHAnsi"/>
                <w:sz w:val="24"/>
                <w:szCs w:val="24"/>
              </w:rPr>
              <w:t xml:space="preserve"> to the Executive.</w:t>
            </w:r>
          </w:p>
        </w:tc>
      </w:tr>
      <w:tr w:rsidR="008F342E" w14:paraId="17806B23" w14:textId="77777777" w:rsidTr="17EAEF35">
        <w:tc>
          <w:tcPr>
            <w:tcW w:w="696" w:type="dxa"/>
          </w:tcPr>
          <w:p w14:paraId="732AD792" w14:textId="5DC323DE" w:rsidR="008F342E" w:rsidRDefault="00FD50DF" w:rsidP="2A305F4E">
            <w:pPr>
              <w:spacing w:line="360" w:lineRule="auto"/>
              <w:jc w:val="both"/>
              <w:rPr>
                <w:rFonts w:asciiTheme="majorHAnsi" w:hAnsiTheme="majorHAnsi"/>
                <w:sz w:val="24"/>
                <w:szCs w:val="24"/>
              </w:rPr>
            </w:pPr>
            <w:r>
              <w:rPr>
                <w:rFonts w:asciiTheme="majorHAnsi" w:hAnsiTheme="majorHAnsi"/>
                <w:sz w:val="24"/>
                <w:szCs w:val="24"/>
              </w:rPr>
              <w:lastRenderedPageBreak/>
              <w:t>8</w:t>
            </w:r>
          </w:p>
        </w:tc>
        <w:tc>
          <w:tcPr>
            <w:tcW w:w="8797" w:type="dxa"/>
          </w:tcPr>
          <w:p w14:paraId="3E5CE0C6" w14:textId="77777777" w:rsidR="008F342E" w:rsidRDefault="00A00F74" w:rsidP="2A305F4E">
            <w:pPr>
              <w:spacing w:line="360" w:lineRule="auto"/>
              <w:jc w:val="both"/>
              <w:rPr>
                <w:rFonts w:asciiTheme="majorHAnsi" w:hAnsiTheme="majorHAnsi"/>
                <w:sz w:val="24"/>
                <w:szCs w:val="24"/>
              </w:rPr>
            </w:pPr>
            <w:r>
              <w:rPr>
                <w:rFonts w:asciiTheme="majorHAnsi" w:hAnsiTheme="majorHAnsi"/>
                <w:sz w:val="24"/>
                <w:szCs w:val="24"/>
              </w:rPr>
              <w:t xml:space="preserve">COB </w:t>
            </w:r>
            <w:r w:rsidR="0090018F">
              <w:rPr>
                <w:rFonts w:asciiTheme="majorHAnsi" w:hAnsiTheme="majorHAnsi"/>
                <w:sz w:val="24"/>
                <w:szCs w:val="24"/>
              </w:rPr>
              <w:t>updated the executive on liberation groups</w:t>
            </w:r>
            <w:r w:rsidR="00AE3044">
              <w:rPr>
                <w:rFonts w:asciiTheme="majorHAnsi" w:hAnsiTheme="majorHAnsi"/>
                <w:sz w:val="24"/>
                <w:szCs w:val="24"/>
              </w:rPr>
              <w:t xml:space="preserve"> </w:t>
            </w:r>
            <w:r w:rsidR="00F67A20">
              <w:rPr>
                <w:rFonts w:asciiTheme="majorHAnsi" w:hAnsiTheme="majorHAnsi"/>
                <w:sz w:val="24"/>
                <w:szCs w:val="24"/>
              </w:rPr>
              <w:t xml:space="preserve">and </w:t>
            </w:r>
            <w:r w:rsidR="00424EAE">
              <w:rPr>
                <w:rFonts w:asciiTheme="majorHAnsi" w:hAnsiTheme="majorHAnsi"/>
                <w:sz w:val="24"/>
                <w:szCs w:val="24"/>
              </w:rPr>
              <w:t xml:space="preserve">suggested the process moving forward mirrored </w:t>
            </w:r>
            <w:r w:rsidR="00A13C35">
              <w:rPr>
                <w:rFonts w:asciiTheme="majorHAnsi" w:hAnsiTheme="majorHAnsi"/>
                <w:sz w:val="24"/>
                <w:szCs w:val="24"/>
              </w:rPr>
              <w:t xml:space="preserve">the development of Course Based Societies and included ACS, LGBT+, Women’s and Disabled Students groups. </w:t>
            </w:r>
          </w:p>
          <w:p w14:paraId="4D9CE816" w14:textId="22EEF956" w:rsidR="00DF1615" w:rsidRPr="006115CC" w:rsidRDefault="00DF1615" w:rsidP="2A305F4E">
            <w:pPr>
              <w:spacing w:line="360" w:lineRule="auto"/>
              <w:jc w:val="both"/>
              <w:rPr>
                <w:rFonts w:asciiTheme="majorHAnsi" w:hAnsiTheme="majorHAnsi"/>
                <w:sz w:val="24"/>
                <w:szCs w:val="24"/>
              </w:rPr>
            </w:pPr>
            <w:r>
              <w:rPr>
                <w:rFonts w:asciiTheme="majorHAnsi" w:hAnsiTheme="majorHAnsi"/>
                <w:sz w:val="24"/>
                <w:szCs w:val="24"/>
              </w:rPr>
              <w:t xml:space="preserve">COB also provided an update to the executive on </w:t>
            </w:r>
            <w:r w:rsidR="00C71A3D">
              <w:rPr>
                <w:rFonts w:asciiTheme="majorHAnsi" w:hAnsiTheme="majorHAnsi"/>
                <w:sz w:val="24"/>
                <w:szCs w:val="24"/>
              </w:rPr>
              <w:t>the current society elections and asked that all officers contacted their society leads to encourage them to run their elections.</w:t>
            </w:r>
          </w:p>
        </w:tc>
      </w:tr>
      <w:tr w:rsidR="001B3819" w14:paraId="3DF69377" w14:textId="77777777" w:rsidTr="17EAEF35">
        <w:tc>
          <w:tcPr>
            <w:tcW w:w="696" w:type="dxa"/>
          </w:tcPr>
          <w:p w14:paraId="6F538573" w14:textId="10EAF0CB" w:rsidR="001B3819" w:rsidRDefault="00FD50DF" w:rsidP="2A305F4E">
            <w:pPr>
              <w:spacing w:line="360" w:lineRule="auto"/>
              <w:jc w:val="both"/>
              <w:rPr>
                <w:rFonts w:asciiTheme="majorHAnsi" w:hAnsiTheme="majorHAnsi"/>
                <w:sz w:val="24"/>
                <w:szCs w:val="24"/>
              </w:rPr>
            </w:pPr>
            <w:r>
              <w:rPr>
                <w:rFonts w:asciiTheme="majorHAnsi" w:hAnsiTheme="majorHAnsi"/>
                <w:sz w:val="24"/>
                <w:szCs w:val="24"/>
              </w:rPr>
              <w:t>11</w:t>
            </w:r>
          </w:p>
        </w:tc>
        <w:tc>
          <w:tcPr>
            <w:tcW w:w="8797" w:type="dxa"/>
          </w:tcPr>
          <w:p w14:paraId="72338808" w14:textId="040C20B9" w:rsidR="001B3819" w:rsidRDefault="00C71A3D" w:rsidP="00B56A3E">
            <w:pPr>
              <w:spacing w:line="360" w:lineRule="auto"/>
              <w:jc w:val="both"/>
              <w:rPr>
                <w:rFonts w:asciiTheme="majorHAnsi" w:hAnsiTheme="majorHAnsi"/>
                <w:sz w:val="24"/>
                <w:szCs w:val="24"/>
              </w:rPr>
            </w:pPr>
            <w:r>
              <w:rPr>
                <w:rFonts w:asciiTheme="majorHAnsi" w:hAnsiTheme="majorHAnsi"/>
                <w:sz w:val="24"/>
                <w:szCs w:val="24"/>
              </w:rPr>
              <w:t>There was no additional business.</w:t>
            </w:r>
          </w:p>
        </w:tc>
      </w:tr>
    </w:tbl>
    <w:p w14:paraId="121E5B98" w14:textId="77777777" w:rsidR="00850FBC" w:rsidRPr="003A6785" w:rsidRDefault="00850FBC" w:rsidP="003A6785"/>
    <w:sectPr w:rsidR="00850FBC" w:rsidRPr="003A67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05AB3" w14:textId="77777777" w:rsidR="000A2F2D" w:rsidRDefault="000A2F2D" w:rsidP="003A6785">
      <w:pPr>
        <w:spacing w:after="0" w:line="240" w:lineRule="auto"/>
      </w:pPr>
      <w:r>
        <w:separator/>
      </w:r>
    </w:p>
  </w:endnote>
  <w:endnote w:type="continuationSeparator" w:id="0">
    <w:p w14:paraId="08FE7872" w14:textId="77777777" w:rsidR="000A2F2D" w:rsidRDefault="000A2F2D"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3098" w14:textId="77777777" w:rsidR="000A2F2D" w:rsidRDefault="000A2F2D" w:rsidP="003A6785">
      <w:pPr>
        <w:spacing w:after="0" w:line="240" w:lineRule="auto"/>
      </w:pPr>
      <w:r>
        <w:separator/>
      </w:r>
    </w:p>
  </w:footnote>
  <w:footnote w:type="continuationSeparator" w:id="0">
    <w:p w14:paraId="27A2072D" w14:textId="77777777" w:rsidR="000A2F2D" w:rsidRDefault="000A2F2D"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953" w14:textId="77777777" w:rsidR="00050F27" w:rsidRDefault="00050F27">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40"/>
    <w:multiLevelType w:val="hybridMultilevel"/>
    <w:tmpl w:val="013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248C"/>
    <w:multiLevelType w:val="hybridMultilevel"/>
    <w:tmpl w:val="E7CACFF6"/>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365E"/>
    <w:multiLevelType w:val="hybridMultilevel"/>
    <w:tmpl w:val="F0243738"/>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F2A2D"/>
    <w:multiLevelType w:val="hybridMultilevel"/>
    <w:tmpl w:val="B986C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10AB8"/>
    <w:multiLevelType w:val="hybridMultilevel"/>
    <w:tmpl w:val="CCCE99E2"/>
    <w:lvl w:ilvl="0" w:tplc="E7E014E4">
      <w:start w:val="1"/>
      <w:numFmt w:val="bullet"/>
      <w:lvlText w:val=""/>
      <w:lvlJc w:val="left"/>
      <w:pPr>
        <w:ind w:left="720" w:hanging="360"/>
      </w:pPr>
      <w:rPr>
        <w:rFonts w:ascii="Symbol" w:hAnsi="Symbol" w:hint="default"/>
      </w:rPr>
    </w:lvl>
    <w:lvl w:ilvl="1" w:tplc="EEEA4060">
      <w:start w:val="1"/>
      <w:numFmt w:val="bullet"/>
      <w:lvlText w:val="o"/>
      <w:lvlJc w:val="left"/>
      <w:pPr>
        <w:ind w:left="1440" w:hanging="360"/>
      </w:pPr>
      <w:rPr>
        <w:rFonts w:ascii="Courier New" w:hAnsi="Courier New" w:hint="default"/>
      </w:rPr>
    </w:lvl>
    <w:lvl w:ilvl="2" w:tplc="FE20A60A">
      <w:start w:val="1"/>
      <w:numFmt w:val="bullet"/>
      <w:lvlText w:val=""/>
      <w:lvlJc w:val="left"/>
      <w:pPr>
        <w:ind w:left="2160" w:hanging="360"/>
      </w:pPr>
      <w:rPr>
        <w:rFonts w:ascii="Wingdings" w:hAnsi="Wingdings" w:hint="default"/>
      </w:rPr>
    </w:lvl>
    <w:lvl w:ilvl="3" w:tplc="4782C8EA">
      <w:start w:val="1"/>
      <w:numFmt w:val="bullet"/>
      <w:lvlText w:val=""/>
      <w:lvlJc w:val="left"/>
      <w:pPr>
        <w:ind w:left="2880" w:hanging="360"/>
      </w:pPr>
      <w:rPr>
        <w:rFonts w:ascii="Symbol" w:hAnsi="Symbol" w:hint="default"/>
      </w:rPr>
    </w:lvl>
    <w:lvl w:ilvl="4" w:tplc="32AA162A">
      <w:start w:val="1"/>
      <w:numFmt w:val="bullet"/>
      <w:lvlText w:val="o"/>
      <w:lvlJc w:val="left"/>
      <w:pPr>
        <w:ind w:left="3600" w:hanging="360"/>
      </w:pPr>
      <w:rPr>
        <w:rFonts w:ascii="Courier New" w:hAnsi="Courier New" w:hint="default"/>
      </w:rPr>
    </w:lvl>
    <w:lvl w:ilvl="5" w:tplc="98440F8E">
      <w:start w:val="1"/>
      <w:numFmt w:val="bullet"/>
      <w:lvlText w:val=""/>
      <w:lvlJc w:val="left"/>
      <w:pPr>
        <w:ind w:left="4320" w:hanging="360"/>
      </w:pPr>
      <w:rPr>
        <w:rFonts w:ascii="Wingdings" w:hAnsi="Wingdings" w:hint="default"/>
      </w:rPr>
    </w:lvl>
    <w:lvl w:ilvl="6" w:tplc="F89E47D4">
      <w:start w:val="1"/>
      <w:numFmt w:val="bullet"/>
      <w:lvlText w:val=""/>
      <w:lvlJc w:val="left"/>
      <w:pPr>
        <w:ind w:left="5040" w:hanging="360"/>
      </w:pPr>
      <w:rPr>
        <w:rFonts w:ascii="Symbol" w:hAnsi="Symbol" w:hint="default"/>
      </w:rPr>
    </w:lvl>
    <w:lvl w:ilvl="7" w:tplc="26D29656">
      <w:start w:val="1"/>
      <w:numFmt w:val="bullet"/>
      <w:lvlText w:val="o"/>
      <w:lvlJc w:val="left"/>
      <w:pPr>
        <w:ind w:left="5760" w:hanging="360"/>
      </w:pPr>
      <w:rPr>
        <w:rFonts w:ascii="Courier New" w:hAnsi="Courier New" w:hint="default"/>
      </w:rPr>
    </w:lvl>
    <w:lvl w:ilvl="8" w:tplc="C9E85176">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1443A"/>
    <w:rsid w:val="0003095C"/>
    <w:rsid w:val="00037D39"/>
    <w:rsid w:val="00040ACF"/>
    <w:rsid w:val="00050F27"/>
    <w:rsid w:val="0006311C"/>
    <w:rsid w:val="00074627"/>
    <w:rsid w:val="00083627"/>
    <w:rsid w:val="00086B49"/>
    <w:rsid w:val="000A1678"/>
    <w:rsid w:val="000A2F2D"/>
    <w:rsid w:val="000C14CD"/>
    <w:rsid w:val="000C1CA3"/>
    <w:rsid w:val="000D5704"/>
    <w:rsid w:val="000D6BEA"/>
    <w:rsid w:val="000F6CB7"/>
    <w:rsid w:val="0010669F"/>
    <w:rsid w:val="0011079B"/>
    <w:rsid w:val="00112FE4"/>
    <w:rsid w:val="00120B5E"/>
    <w:rsid w:val="00123E98"/>
    <w:rsid w:val="00151E98"/>
    <w:rsid w:val="001563AE"/>
    <w:rsid w:val="0015781C"/>
    <w:rsid w:val="00160889"/>
    <w:rsid w:val="00183F63"/>
    <w:rsid w:val="00193F88"/>
    <w:rsid w:val="001943F2"/>
    <w:rsid w:val="001B15E8"/>
    <w:rsid w:val="001B1AFD"/>
    <w:rsid w:val="001B31D2"/>
    <w:rsid w:val="001B3819"/>
    <w:rsid w:val="001B5E2B"/>
    <w:rsid w:val="001F304A"/>
    <w:rsid w:val="001F6295"/>
    <w:rsid w:val="00201215"/>
    <w:rsid w:val="00204E40"/>
    <w:rsid w:val="0020563A"/>
    <w:rsid w:val="00214C63"/>
    <w:rsid w:val="002238EE"/>
    <w:rsid w:val="0023690C"/>
    <w:rsid w:val="00245C2C"/>
    <w:rsid w:val="002526F6"/>
    <w:rsid w:val="00265F70"/>
    <w:rsid w:val="002677E9"/>
    <w:rsid w:val="002775F7"/>
    <w:rsid w:val="002A10A2"/>
    <w:rsid w:val="002A62BC"/>
    <w:rsid w:val="002D0F3E"/>
    <w:rsid w:val="002D3757"/>
    <w:rsid w:val="00305DB8"/>
    <w:rsid w:val="003066D4"/>
    <w:rsid w:val="00314355"/>
    <w:rsid w:val="00315C01"/>
    <w:rsid w:val="003205F6"/>
    <w:rsid w:val="00321CD7"/>
    <w:rsid w:val="00324876"/>
    <w:rsid w:val="00334C44"/>
    <w:rsid w:val="00354C58"/>
    <w:rsid w:val="003A2CEE"/>
    <w:rsid w:val="003A6785"/>
    <w:rsid w:val="003A6D3A"/>
    <w:rsid w:val="003B0935"/>
    <w:rsid w:val="003B5D0F"/>
    <w:rsid w:val="003C5F1B"/>
    <w:rsid w:val="003D293E"/>
    <w:rsid w:val="003E4DCA"/>
    <w:rsid w:val="00421A1B"/>
    <w:rsid w:val="00423FBB"/>
    <w:rsid w:val="00424EAE"/>
    <w:rsid w:val="00426303"/>
    <w:rsid w:val="00427D98"/>
    <w:rsid w:val="00437209"/>
    <w:rsid w:val="00455719"/>
    <w:rsid w:val="00485550"/>
    <w:rsid w:val="004A2ADA"/>
    <w:rsid w:val="004A6323"/>
    <w:rsid w:val="004B360A"/>
    <w:rsid w:val="004D099B"/>
    <w:rsid w:val="004D265A"/>
    <w:rsid w:val="004D3628"/>
    <w:rsid w:val="004D5E6B"/>
    <w:rsid w:val="004F6038"/>
    <w:rsid w:val="004F70A0"/>
    <w:rsid w:val="0050104B"/>
    <w:rsid w:val="00504C90"/>
    <w:rsid w:val="00523E14"/>
    <w:rsid w:val="005376D7"/>
    <w:rsid w:val="0054127A"/>
    <w:rsid w:val="00542635"/>
    <w:rsid w:val="00550B3C"/>
    <w:rsid w:val="005510D7"/>
    <w:rsid w:val="00572DFB"/>
    <w:rsid w:val="00580496"/>
    <w:rsid w:val="00594F67"/>
    <w:rsid w:val="00595E59"/>
    <w:rsid w:val="005F6BE6"/>
    <w:rsid w:val="006025E4"/>
    <w:rsid w:val="006115CC"/>
    <w:rsid w:val="00620234"/>
    <w:rsid w:val="00621DA2"/>
    <w:rsid w:val="00624708"/>
    <w:rsid w:val="00632F26"/>
    <w:rsid w:val="0064763A"/>
    <w:rsid w:val="00652FE0"/>
    <w:rsid w:val="00662D6E"/>
    <w:rsid w:val="00677CFA"/>
    <w:rsid w:val="006807CF"/>
    <w:rsid w:val="00687169"/>
    <w:rsid w:val="00695087"/>
    <w:rsid w:val="006A1BD8"/>
    <w:rsid w:val="006B1B15"/>
    <w:rsid w:val="006D57FD"/>
    <w:rsid w:val="006F3FD6"/>
    <w:rsid w:val="007169A3"/>
    <w:rsid w:val="0072160A"/>
    <w:rsid w:val="00722B14"/>
    <w:rsid w:val="00726608"/>
    <w:rsid w:val="007527C2"/>
    <w:rsid w:val="00773CD3"/>
    <w:rsid w:val="007804F1"/>
    <w:rsid w:val="00785F59"/>
    <w:rsid w:val="0078636D"/>
    <w:rsid w:val="00794299"/>
    <w:rsid w:val="007A0708"/>
    <w:rsid w:val="007B0271"/>
    <w:rsid w:val="007F09D9"/>
    <w:rsid w:val="007F7DEF"/>
    <w:rsid w:val="00805317"/>
    <w:rsid w:val="00813A4F"/>
    <w:rsid w:val="0081774B"/>
    <w:rsid w:val="00817E1C"/>
    <w:rsid w:val="00830C45"/>
    <w:rsid w:val="00831FD0"/>
    <w:rsid w:val="00834894"/>
    <w:rsid w:val="00850FBC"/>
    <w:rsid w:val="008563BF"/>
    <w:rsid w:val="008757C5"/>
    <w:rsid w:val="00890CFE"/>
    <w:rsid w:val="008B5976"/>
    <w:rsid w:val="008C2242"/>
    <w:rsid w:val="008D0957"/>
    <w:rsid w:val="008D37F7"/>
    <w:rsid w:val="008F342E"/>
    <w:rsid w:val="008F6C00"/>
    <w:rsid w:val="0090018F"/>
    <w:rsid w:val="00917A94"/>
    <w:rsid w:val="009803CC"/>
    <w:rsid w:val="00986EB1"/>
    <w:rsid w:val="009A2036"/>
    <w:rsid w:val="009C36F6"/>
    <w:rsid w:val="009C40BF"/>
    <w:rsid w:val="009D547A"/>
    <w:rsid w:val="00A00F74"/>
    <w:rsid w:val="00A06B52"/>
    <w:rsid w:val="00A12696"/>
    <w:rsid w:val="00A13C35"/>
    <w:rsid w:val="00A17102"/>
    <w:rsid w:val="00A2090C"/>
    <w:rsid w:val="00A36FFE"/>
    <w:rsid w:val="00A41E72"/>
    <w:rsid w:val="00A64B14"/>
    <w:rsid w:val="00A772D2"/>
    <w:rsid w:val="00A97F8C"/>
    <w:rsid w:val="00AA0244"/>
    <w:rsid w:val="00AA04C2"/>
    <w:rsid w:val="00AD7E8A"/>
    <w:rsid w:val="00AE3044"/>
    <w:rsid w:val="00AE32E9"/>
    <w:rsid w:val="00AE3816"/>
    <w:rsid w:val="00B01FCF"/>
    <w:rsid w:val="00B03CF2"/>
    <w:rsid w:val="00B21B93"/>
    <w:rsid w:val="00B36E48"/>
    <w:rsid w:val="00B44156"/>
    <w:rsid w:val="00B56A3E"/>
    <w:rsid w:val="00B60CE8"/>
    <w:rsid w:val="00B63335"/>
    <w:rsid w:val="00B67785"/>
    <w:rsid w:val="00B70839"/>
    <w:rsid w:val="00B70A60"/>
    <w:rsid w:val="00B72DDF"/>
    <w:rsid w:val="00B73795"/>
    <w:rsid w:val="00B8063F"/>
    <w:rsid w:val="00B81900"/>
    <w:rsid w:val="00B84A9E"/>
    <w:rsid w:val="00B8674A"/>
    <w:rsid w:val="00BA4580"/>
    <w:rsid w:val="00BB4344"/>
    <w:rsid w:val="00BC34C5"/>
    <w:rsid w:val="00BC596A"/>
    <w:rsid w:val="00BC67EE"/>
    <w:rsid w:val="00BE0BB9"/>
    <w:rsid w:val="00BE7ACE"/>
    <w:rsid w:val="00BF212F"/>
    <w:rsid w:val="00BF47B3"/>
    <w:rsid w:val="00C146C1"/>
    <w:rsid w:val="00C20029"/>
    <w:rsid w:val="00C226AA"/>
    <w:rsid w:val="00C237C0"/>
    <w:rsid w:val="00C3004B"/>
    <w:rsid w:val="00C46B21"/>
    <w:rsid w:val="00C66FA5"/>
    <w:rsid w:val="00C71A3D"/>
    <w:rsid w:val="00C7353F"/>
    <w:rsid w:val="00C752DC"/>
    <w:rsid w:val="00C83F0D"/>
    <w:rsid w:val="00C843AA"/>
    <w:rsid w:val="00CB216E"/>
    <w:rsid w:val="00CD1668"/>
    <w:rsid w:val="00CE5261"/>
    <w:rsid w:val="00CE59C7"/>
    <w:rsid w:val="00CE6D69"/>
    <w:rsid w:val="00D31539"/>
    <w:rsid w:val="00D62548"/>
    <w:rsid w:val="00D84321"/>
    <w:rsid w:val="00DA6531"/>
    <w:rsid w:val="00DC3F97"/>
    <w:rsid w:val="00DD6248"/>
    <w:rsid w:val="00DF1615"/>
    <w:rsid w:val="00DF2FFC"/>
    <w:rsid w:val="00E13CB7"/>
    <w:rsid w:val="00E13E00"/>
    <w:rsid w:val="00E16903"/>
    <w:rsid w:val="00E40C8E"/>
    <w:rsid w:val="00E61266"/>
    <w:rsid w:val="00E824D4"/>
    <w:rsid w:val="00E82510"/>
    <w:rsid w:val="00EA552E"/>
    <w:rsid w:val="00EB07A5"/>
    <w:rsid w:val="00EC2897"/>
    <w:rsid w:val="00EC28C7"/>
    <w:rsid w:val="00ED3B9B"/>
    <w:rsid w:val="00ED76B4"/>
    <w:rsid w:val="00F6378B"/>
    <w:rsid w:val="00F67A20"/>
    <w:rsid w:val="00F75BCE"/>
    <w:rsid w:val="00F94928"/>
    <w:rsid w:val="00F94EC3"/>
    <w:rsid w:val="00FB3A33"/>
    <w:rsid w:val="00FC0395"/>
    <w:rsid w:val="00FD50DF"/>
    <w:rsid w:val="00FF2353"/>
    <w:rsid w:val="05C90CC5"/>
    <w:rsid w:val="08D9E9F8"/>
    <w:rsid w:val="0908584C"/>
    <w:rsid w:val="091D79A6"/>
    <w:rsid w:val="096EB081"/>
    <w:rsid w:val="0A21DD3B"/>
    <w:rsid w:val="0B9B2D56"/>
    <w:rsid w:val="0CD620FF"/>
    <w:rsid w:val="1209DB82"/>
    <w:rsid w:val="12155D17"/>
    <w:rsid w:val="1349C351"/>
    <w:rsid w:val="15EA4766"/>
    <w:rsid w:val="15F724E7"/>
    <w:rsid w:val="16E38AC5"/>
    <w:rsid w:val="17808A1E"/>
    <w:rsid w:val="17EAEF35"/>
    <w:rsid w:val="18BB18E3"/>
    <w:rsid w:val="1AEB2B64"/>
    <w:rsid w:val="1D9D1B16"/>
    <w:rsid w:val="1E21BEF4"/>
    <w:rsid w:val="1F4CE08A"/>
    <w:rsid w:val="1FAF9C13"/>
    <w:rsid w:val="230B4C74"/>
    <w:rsid w:val="237B4B7F"/>
    <w:rsid w:val="23D71945"/>
    <w:rsid w:val="24F16DC7"/>
    <w:rsid w:val="24FC89EE"/>
    <w:rsid w:val="255DDA5A"/>
    <w:rsid w:val="262E0B12"/>
    <w:rsid w:val="2731C789"/>
    <w:rsid w:val="27C8C45B"/>
    <w:rsid w:val="29EF8431"/>
    <w:rsid w:val="2A305F4E"/>
    <w:rsid w:val="2A71907C"/>
    <w:rsid w:val="2ADDB206"/>
    <w:rsid w:val="2BC7A6C0"/>
    <w:rsid w:val="2E4EC0A9"/>
    <w:rsid w:val="2F05079E"/>
    <w:rsid w:val="2FFAFF39"/>
    <w:rsid w:val="32BFDA03"/>
    <w:rsid w:val="3366729E"/>
    <w:rsid w:val="3384E3A4"/>
    <w:rsid w:val="338B5524"/>
    <w:rsid w:val="33AC24AC"/>
    <w:rsid w:val="33C00280"/>
    <w:rsid w:val="3483098E"/>
    <w:rsid w:val="35CF63C3"/>
    <w:rsid w:val="368B70E1"/>
    <w:rsid w:val="37901B7E"/>
    <w:rsid w:val="382DCE26"/>
    <w:rsid w:val="3B64318F"/>
    <w:rsid w:val="3C710C89"/>
    <w:rsid w:val="40C5B07E"/>
    <w:rsid w:val="433E9ACE"/>
    <w:rsid w:val="436ACD02"/>
    <w:rsid w:val="45ABCEA1"/>
    <w:rsid w:val="477A77B6"/>
    <w:rsid w:val="4B00745D"/>
    <w:rsid w:val="4DB576D7"/>
    <w:rsid w:val="4E8D43F2"/>
    <w:rsid w:val="4EBEA8FE"/>
    <w:rsid w:val="4EDF431C"/>
    <w:rsid w:val="509DCC82"/>
    <w:rsid w:val="536E2D82"/>
    <w:rsid w:val="560F1709"/>
    <w:rsid w:val="56F1FCCF"/>
    <w:rsid w:val="58778095"/>
    <w:rsid w:val="58ED437B"/>
    <w:rsid w:val="5B935436"/>
    <w:rsid w:val="5C00D183"/>
    <w:rsid w:val="5C0D5C70"/>
    <w:rsid w:val="5C75C44F"/>
    <w:rsid w:val="5D374E8B"/>
    <w:rsid w:val="5E2D1684"/>
    <w:rsid w:val="5FB5D89B"/>
    <w:rsid w:val="60F7E5F4"/>
    <w:rsid w:val="61045B29"/>
    <w:rsid w:val="6371D5C4"/>
    <w:rsid w:val="64531D93"/>
    <w:rsid w:val="654F176D"/>
    <w:rsid w:val="658E826A"/>
    <w:rsid w:val="65DE594A"/>
    <w:rsid w:val="660523DE"/>
    <w:rsid w:val="663E489B"/>
    <w:rsid w:val="68216982"/>
    <w:rsid w:val="68527035"/>
    <w:rsid w:val="6A6F2CA2"/>
    <w:rsid w:val="6ABA855A"/>
    <w:rsid w:val="6AFC2707"/>
    <w:rsid w:val="6BA2C917"/>
    <w:rsid w:val="6E6C1D30"/>
    <w:rsid w:val="7202A0C4"/>
    <w:rsid w:val="75ECDCC7"/>
    <w:rsid w:val="7639DC3C"/>
    <w:rsid w:val="768B4FAB"/>
    <w:rsid w:val="77577797"/>
    <w:rsid w:val="78825EC7"/>
    <w:rsid w:val="789D1962"/>
    <w:rsid w:val="7A27ABF5"/>
    <w:rsid w:val="7AB2E50A"/>
    <w:rsid w:val="7AF6AB4A"/>
    <w:rsid w:val="7BCDA27A"/>
    <w:rsid w:val="7CB1E56B"/>
    <w:rsid w:val="7D99CB7F"/>
    <w:rsid w:val="7DDE0099"/>
    <w:rsid w:val="7E587C2C"/>
    <w:rsid w:val="7FD3A3A9"/>
    <w:rsid w:val="7FF2A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Company>University College Birmingham</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2</cp:revision>
  <dcterms:created xsi:type="dcterms:W3CDTF">2020-05-27T15:12:00Z</dcterms:created>
  <dcterms:modified xsi:type="dcterms:W3CDTF">2020-05-27T15:12:00Z</dcterms:modified>
</cp:coreProperties>
</file>